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left"/>
        <w:rPr>
          <w:b w:val="1"/>
          <w:smallCaps w:val="1"/>
          <w:highlight w:val="yellow"/>
        </w:rPr>
      </w:pP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A">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B">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C">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5</w:t>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 </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https://www.gov.uk/government/uploads/system/uploads/attachment_data/file/646497/2017-09-13_Official_Sensitive_Supplier_Code_of_Conduct_September_2017.pdf</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Supplier from time to time.</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Equality AND ACCESSIBILITY</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Modern Slavery, Child Labour &amp; Inhumane Treatment</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Helpline"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mechanism for reporting suspicion, seeking help or advice and information on the subject of modern slavery available online at </w:t>
      </w:r>
      <w:hyperlink r:id="rId8">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https://www.modernslaveryhelpline.org/report</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or by telephone on 08000 121 700.</w:t>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and represents that it has not been convicted of any slavery or human tracking offenses anywhere around the world.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that to the best of its knowledge it is not currently under investigation, inquiry or enforcement proceedings in relation to any allegation of slavery or human tracking offenses anywhere around the world.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make reasonable enquires to ensure that its officers, employees and Subcontractors have not been convicted of slavery or human tracking offenses anywhere around the world.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Income Security   </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deductions from wages: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disciplinary measure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permitted by law; or</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expressed permission of the worker concerned;</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working hours</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frequency; and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hours worked;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individuals and by the Supplier Staff as a whole;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total hours worked in any seven day period shall not exceed 60 hours, except where covered by Paragraph 5.3  below.</w:t>
      </w:r>
    </w:p>
    <w:p w:rsidR="00000000" w:rsidDel="00000000" w:rsidP="00000000" w:rsidRDefault="00000000" w:rsidRPr="00000000" w14:paraId="0000003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Working hours may exceed 60 hours in any seven day period only in exceptional circumstances where all of the following are met:</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national law;</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16"/>
          <w:szCs w:val="16"/>
          <w:highlight w:val="cyan"/>
          <w:u w:val="none"/>
          <w:vertAlign w:val="baseline"/>
        </w:rPr>
      </w:pP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meet the applicable Government Buying Standards applicable to Deliverables which can be found online at: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9">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1">
    <w:pPr>
      <w:tabs>
        <w:tab w:val="center" w:leader="none" w:pos="4513"/>
        <w:tab w:val="right" w:leader="none" w:pos="9026"/>
      </w:tabs>
      <w:spacing w:after="0" w:line="240" w:lineRule="auto"/>
      <w:jc w:val="both"/>
      <w:rPr/>
    </w:pPr>
    <w:r w:rsidDel="00000000" w:rsidR="00000000" w:rsidRPr="00000000">
      <w:rPr>
        <w:rtl w:val="0"/>
      </w:rPr>
      <w:t xml:space="preserve">Ref: RM3830 </w:t>
      <w:tab/>
    </w:r>
  </w:p>
  <w:p w:rsidR="00000000" w:rsidDel="00000000" w:rsidP="00000000" w:rsidRDefault="00000000" w:rsidRPr="00000000" w14:paraId="00000052">
    <w:pPr>
      <w:spacing w:after="0" w:line="240" w:lineRule="auto"/>
      <w:jc w:val="both"/>
      <w:rPr/>
    </w:pPr>
    <w:r w:rsidDel="00000000" w:rsidR="00000000" w:rsidRPr="00000000">
      <w:rPr>
        <w:rtl w:val="0"/>
      </w:rPr>
      <w:t xml:space="preserve">Model Version v3.0</w:t>
      <w:tab/>
      <w:t xml:space="preserve">Project Version v1.0</w:t>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spacing w:after="0" w:lineRule="auto"/>
      <w:rPr/>
    </w:pPr>
    <w:r w:rsidDel="00000000" w:rsidR="00000000" w:rsidRPr="00000000">
      <w:rPr>
        <w:b w:val="1"/>
        <w:rtl w:val="0"/>
      </w:rPr>
      <w:t xml:space="preserve">Customer Support &amp; Community (Provision of Soft FM Services) North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5557838</wp:posOffset>
          </wp:positionH>
          <wp:positionV relativeFrom="paragraph">
            <wp:posOffset>-200024</wp:posOffset>
          </wp:positionV>
          <wp:extent cx="928688" cy="693577"/>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28688" cy="693577"/>
                  </a:xfrm>
                  <a:prstGeom prst="rect"/>
                  <a:ln/>
                </pic:spPr>
              </pic:pic>
            </a:graphicData>
          </a:graphic>
        </wp:anchor>
      </w:drawing>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5 (Corporate Social Responsibility)</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pPr>
      <w:numPr>
        <w:numId w:val="3"/>
      </w:numPr>
    </w:pPr>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w/cQMKuH3B2BX9dFzRnBVAloHA==">CgMxLjAyCGguZ2pkZ3hzMgloLjMwajB6bGw4AHIhMU0wRzdDa3I5by01NG4wZzRjMHNTamdfWVBOdVVfX2xM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